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bidi w:val="0"/>
        <w:spacing w:before="340" w:beforeLines="0" w:beforeAutospacing="0" w:after="330" w:afterLines="0" w:afterAutospacing="0" w:line="576" w:lineRule="auto"/>
        <w:ind w:firstLine="883" w:firstLineChars="200"/>
        <w:jc w:val="center"/>
        <w:outlineLvl w:val="0"/>
        <w:rPr>
          <w:rFonts w:hint="eastAsia" w:ascii="Calibri" w:hAnsi="Calibri" w:eastAsia="宋体" w:cs="Times New Roman"/>
          <w:b/>
          <w:kern w:val="44"/>
          <w:sz w:val="44"/>
          <w:szCs w:val="24"/>
          <w:lang w:val="en-US" w:eastAsia="zh-CN" w:bidi="ar-SA"/>
        </w:rPr>
      </w:pPr>
      <w:bookmarkStart w:id="0" w:name="_Toc21010"/>
      <w:r>
        <w:rPr>
          <w:rFonts w:hint="eastAsia" w:ascii="Calibri" w:hAnsi="Calibri" w:eastAsia="宋体" w:cs="Times New Roman"/>
          <w:b/>
          <w:kern w:val="44"/>
          <w:sz w:val="44"/>
          <w:szCs w:val="24"/>
          <w:lang w:val="en-US" w:eastAsia="zh-CN" w:bidi="ar-SA"/>
        </w:rPr>
        <w:t>南阳市卫生健康体育综合执法支队        “五星”支部创建工作情况</w:t>
      </w:r>
      <w:bookmarkEnd w:id="0"/>
    </w:p>
    <w:p>
      <w:pPr>
        <w:widowControl w:val="0"/>
        <w:spacing w:line="360" w:lineRule="auto"/>
        <w:ind w:left="0" w:leftChars="0" w:firstLine="640" w:firstLineChars="200"/>
        <w:jc w:val="both"/>
        <w:rPr>
          <w:rFonts w:hint="eastAsia" w:ascii="仿宋" w:hAnsi="仿宋" w:eastAsia="仿宋" w:cs="仿宋"/>
          <w:color w:val="000000"/>
          <w:kern w:val="2"/>
          <w:sz w:val="32"/>
          <w:szCs w:val="32"/>
          <w:lang w:val="en-US" w:eastAsia="zh-CN"/>
        </w:rPr>
      </w:pPr>
      <w:r>
        <w:rPr>
          <w:rFonts w:hint="eastAsia" w:ascii="仿宋" w:hAnsi="仿宋" w:eastAsia="仿宋" w:cs="仿宋"/>
          <w:b w:val="0"/>
          <w:bCs w:val="0"/>
          <w:color w:val="000000"/>
          <w:kern w:val="2"/>
          <w:sz w:val="32"/>
          <w:szCs w:val="32"/>
        </w:rPr>
        <w:t>南阳市</w:t>
      </w:r>
      <w:r>
        <w:rPr>
          <w:rFonts w:hint="eastAsia" w:ascii="仿宋" w:hAnsi="仿宋" w:eastAsia="仿宋" w:cs="仿宋"/>
          <w:b w:val="0"/>
          <w:bCs w:val="0"/>
          <w:color w:val="000000"/>
          <w:kern w:val="2"/>
          <w:sz w:val="32"/>
          <w:szCs w:val="32"/>
          <w:lang w:eastAsia="zh-CN"/>
        </w:rPr>
        <w:t>卫生健康体育综合执法支队是</w:t>
      </w:r>
      <w:r>
        <w:rPr>
          <w:rFonts w:hint="eastAsia" w:ascii="仿宋" w:hAnsi="仿宋" w:eastAsia="仿宋" w:cs="仿宋"/>
          <w:color w:val="000000"/>
          <w:kern w:val="2"/>
          <w:sz w:val="32"/>
          <w:szCs w:val="32"/>
        </w:rPr>
        <w:t>市卫健</w:t>
      </w:r>
      <w:r>
        <w:rPr>
          <w:rFonts w:hint="eastAsia" w:ascii="仿宋" w:hAnsi="仿宋" w:eastAsia="仿宋" w:cs="仿宋"/>
          <w:color w:val="000000"/>
          <w:kern w:val="2"/>
          <w:sz w:val="32"/>
          <w:szCs w:val="32"/>
          <w:lang w:eastAsia="zh-CN"/>
        </w:rPr>
        <w:t>体</w:t>
      </w:r>
      <w:r>
        <w:rPr>
          <w:rFonts w:hint="eastAsia" w:ascii="仿宋" w:hAnsi="仿宋" w:eastAsia="仿宋" w:cs="仿宋"/>
          <w:color w:val="000000"/>
          <w:kern w:val="2"/>
          <w:sz w:val="32"/>
          <w:szCs w:val="32"/>
        </w:rPr>
        <w:t>委</w:t>
      </w:r>
      <w:r>
        <w:rPr>
          <w:rFonts w:hint="eastAsia" w:ascii="仿宋" w:hAnsi="仿宋" w:eastAsia="仿宋" w:cs="仿宋"/>
          <w:color w:val="000000"/>
          <w:kern w:val="2"/>
          <w:sz w:val="32"/>
          <w:szCs w:val="32"/>
          <w:lang w:eastAsia="zh-CN"/>
        </w:rPr>
        <w:t>管理</w:t>
      </w:r>
      <w:r>
        <w:rPr>
          <w:rFonts w:hint="eastAsia" w:ascii="仿宋" w:hAnsi="仿宋" w:eastAsia="仿宋" w:cs="仿宋"/>
          <w:color w:val="000000"/>
          <w:kern w:val="2"/>
          <w:sz w:val="32"/>
          <w:szCs w:val="32"/>
        </w:rPr>
        <w:t>的具有独立法人资格的副处级全供事业单位</w:t>
      </w:r>
      <w:r>
        <w:rPr>
          <w:rFonts w:hint="eastAsia" w:ascii="仿宋" w:hAnsi="仿宋" w:eastAsia="仿宋" w:cs="仿宋"/>
          <w:color w:val="000000"/>
          <w:kern w:val="2"/>
          <w:sz w:val="32"/>
          <w:szCs w:val="32"/>
          <w:lang w:eastAsia="zh-CN"/>
        </w:rPr>
        <w:t>，</w:t>
      </w:r>
      <w:r>
        <w:rPr>
          <w:rFonts w:hint="eastAsia" w:ascii="仿宋" w:hAnsi="仿宋" w:eastAsia="仿宋" w:cs="仿宋"/>
          <w:b w:val="0"/>
          <w:bCs w:val="0"/>
          <w:color w:val="000000"/>
          <w:kern w:val="2"/>
          <w:sz w:val="32"/>
          <w:szCs w:val="32"/>
          <w:lang w:eastAsia="zh-CN"/>
        </w:rPr>
        <w:t>编制</w:t>
      </w:r>
      <w:r>
        <w:rPr>
          <w:rFonts w:hint="eastAsia" w:ascii="仿宋" w:hAnsi="仿宋" w:eastAsia="仿宋" w:cs="仿宋"/>
          <w:b w:val="0"/>
          <w:bCs w:val="0"/>
          <w:color w:val="000000"/>
          <w:kern w:val="2"/>
          <w:sz w:val="32"/>
          <w:szCs w:val="32"/>
          <w:lang w:val="en-US" w:eastAsia="zh-CN"/>
        </w:rPr>
        <w:t>61名，现有</w:t>
      </w:r>
      <w:r>
        <w:rPr>
          <w:rFonts w:hint="eastAsia" w:ascii="仿宋" w:hAnsi="仿宋" w:eastAsia="仿宋" w:cs="仿宋"/>
          <w:color w:val="000000"/>
          <w:kern w:val="2"/>
          <w:sz w:val="32"/>
          <w:szCs w:val="32"/>
        </w:rPr>
        <w:t>办公面积6000平方米，</w:t>
      </w:r>
      <w:r>
        <w:rPr>
          <w:rFonts w:hint="eastAsia" w:ascii="仿宋" w:hAnsi="仿宋" w:eastAsia="仿宋" w:cs="仿宋"/>
          <w:color w:val="000000"/>
          <w:kern w:val="2"/>
          <w:sz w:val="32"/>
          <w:szCs w:val="32"/>
          <w:lang w:eastAsia="zh-CN"/>
        </w:rPr>
        <w:t>内设综合科、宣传信息科、法制稽查科、七个执法大队。</w:t>
      </w:r>
      <w:r>
        <w:rPr>
          <w:rFonts w:hint="eastAsia" w:ascii="仿宋" w:hAnsi="仿宋" w:eastAsia="仿宋" w:cs="仿宋"/>
          <w:color w:val="000000"/>
          <w:kern w:val="2"/>
          <w:sz w:val="32"/>
          <w:szCs w:val="32"/>
        </w:rPr>
        <w:t>受市卫生健康</w:t>
      </w:r>
      <w:r>
        <w:rPr>
          <w:rFonts w:hint="eastAsia" w:ascii="仿宋" w:hAnsi="仿宋" w:eastAsia="仿宋" w:cs="仿宋"/>
          <w:color w:val="000000"/>
          <w:kern w:val="2"/>
          <w:sz w:val="32"/>
          <w:szCs w:val="32"/>
          <w:lang w:eastAsia="zh-CN"/>
        </w:rPr>
        <w:t>体育</w:t>
      </w:r>
      <w:r>
        <w:rPr>
          <w:rFonts w:hint="eastAsia" w:ascii="仿宋" w:hAnsi="仿宋" w:eastAsia="仿宋" w:cs="仿宋"/>
          <w:color w:val="000000"/>
          <w:kern w:val="2"/>
          <w:sz w:val="32"/>
          <w:szCs w:val="32"/>
        </w:rPr>
        <w:t>委员会委托</w:t>
      </w:r>
      <w:r>
        <w:rPr>
          <w:rFonts w:hint="eastAsia" w:ascii="仿宋" w:hAnsi="仿宋" w:eastAsia="仿宋" w:cs="仿宋"/>
          <w:color w:val="000000"/>
          <w:kern w:val="2"/>
          <w:sz w:val="32"/>
          <w:szCs w:val="32"/>
          <w:lang w:eastAsia="zh-CN"/>
        </w:rPr>
        <w:t>依据法律法规开展医疗卫生、职业安全健康、放射卫生、公共场所卫生、学校卫生、生活饮用水卫生、传染病防治、计划生育、母婴保健、中医医疗服务与监督、体育服务等行政执法工作。</w:t>
      </w:r>
    </w:p>
    <w:p>
      <w:pPr>
        <w:widowControl w:val="0"/>
        <w:spacing w:line="360" w:lineRule="auto"/>
        <w:ind w:firstLine="640" w:firstLineChars="200"/>
        <w:jc w:val="both"/>
        <w:rPr>
          <w:rFonts w:hint="default" w:ascii="仿宋" w:hAnsi="仿宋" w:eastAsia="仿宋" w:cs="仿宋"/>
          <w:kern w:val="2"/>
          <w:sz w:val="32"/>
          <w:szCs w:val="32"/>
          <w:lang w:val="en-US" w:eastAsia="zh-CN"/>
        </w:rPr>
      </w:pPr>
      <w:r>
        <w:rPr>
          <w:rFonts w:hint="eastAsia" w:ascii="仿宋" w:hAnsi="仿宋" w:eastAsia="仿宋" w:cs="仿宋"/>
          <w:color w:val="000000"/>
          <w:kern w:val="2"/>
          <w:sz w:val="32"/>
          <w:szCs w:val="32"/>
        </w:rPr>
        <w:t>近年来，</w:t>
      </w:r>
      <w:r>
        <w:rPr>
          <w:rFonts w:hint="eastAsia" w:ascii="仿宋" w:hAnsi="仿宋" w:eastAsia="仿宋" w:cs="仿宋"/>
          <w:b w:val="0"/>
          <w:bCs w:val="0"/>
          <w:color w:val="000000"/>
          <w:kern w:val="2"/>
          <w:sz w:val="32"/>
          <w:szCs w:val="32"/>
          <w:lang w:eastAsia="zh-CN"/>
        </w:rPr>
        <w:t>支队党支部</w:t>
      </w:r>
      <w:r>
        <w:rPr>
          <w:rFonts w:hint="eastAsia" w:ascii="仿宋" w:hAnsi="仿宋" w:eastAsia="仿宋" w:cs="仿宋"/>
          <w:color w:val="000000"/>
          <w:kern w:val="2"/>
          <w:sz w:val="32"/>
          <w:szCs w:val="32"/>
        </w:rPr>
        <w:t>以“执法为民，护卫健康”为宗旨，不忘初心，牢记使命，聚焦发展，砥砺奋进，硕果累累：</w:t>
      </w:r>
      <w:r>
        <w:rPr>
          <w:rFonts w:hint="eastAsia" w:ascii="仿宋" w:hAnsi="仿宋" w:eastAsia="仿宋" w:cs="仿宋"/>
          <w:color w:val="000000"/>
          <w:kern w:val="2"/>
          <w:sz w:val="32"/>
          <w:szCs w:val="32"/>
          <w:lang w:eastAsia="zh-CN"/>
        </w:rPr>
        <w:t>疫情防控、基层医疗机构整治、综合监管、智慧卫监等工作成效显著。连续三年获得</w:t>
      </w:r>
      <w:r>
        <w:rPr>
          <w:rFonts w:hint="eastAsia" w:ascii="仿宋" w:hAnsi="仿宋" w:eastAsia="仿宋" w:cs="仿宋"/>
          <w:color w:val="000000"/>
          <w:kern w:val="2"/>
          <w:sz w:val="32"/>
          <w:szCs w:val="32"/>
        </w:rPr>
        <w:t>全省卫生监督工作先进集体、南阳市抗击新冠疫情先进基层党支部</w:t>
      </w:r>
      <w:r>
        <w:rPr>
          <w:rFonts w:hint="eastAsia" w:ascii="仿宋" w:hAnsi="仿宋" w:eastAsia="仿宋" w:cs="仿宋"/>
          <w:color w:val="000000"/>
          <w:kern w:val="2"/>
          <w:sz w:val="32"/>
          <w:szCs w:val="32"/>
          <w:lang w:eastAsia="zh-CN"/>
        </w:rPr>
        <w:t>，省级文明单位、省级卫生单位、河南省卫生监督规范化建设标杆单位、河南省卫生监督信息化建设示范引领单位</w:t>
      </w:r>
      <w:r>
        <w:rPr>
          <w:rFonts w:hint="eastAsia" w:ascii="仿宋" w:hAnsi="仿宋" w:eastAsia="仿宋" w:cs="仿宋"/>
          <w:color w:val="000000"/>
          <w:kern w:val="2"/>
          <w:sz w:val="32"/>
          <w:szCs w:val="32"/>
        </w:rPr>
        <w:t>等殊荣。</w:t>
      </w:r>
      <w:r>
        <w:rPr>
          <w:rFonts w:hint="eastAsia" w:ascii="仿宋" w:hAnsi="仿宋" w:eastAsia="仿宋" w:cs="仿宋"/>
          <w:color w:val="000000"/>
          <w:kern w:val="2"/>
          <w:sz w:val="32"/>
          <w:szCs w:val="32"/>
          <w:lang w:eastAsia="zh-CN"/>
        </w:rPr>
        <w:t>党支部在拉高标杆中争先进位，在加压奋进中开创新局，以“五星”支部创建为抓手，推动党建工作与业务工作的一体化融合、一体化推进。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一、以强化领导建强机制为抓手保障创建工作有力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支队党支部成立创建“五星”支部领导小组，下发了工作方案，召开全体党员参加的动员会、推进会，学习“五星支部 创建文件，人人熟知，人人参与，支委会专题研讨创建过程中的问题及解决办法，统一思想，提高认识，鼓励创优争“星”，实现创“五星”支部目标。建立有效机制，组织专人专班确保争“星”各项工作落到实处，不空谈，不务虚，凝心聚力、多措并举，打造特色，突出亮点，围绕品牌做文章，围绕业务出彩发力，使党建真正融入业务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二、以巩固党建宣传阵地为基础推动创建工作出彩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微软雅黑" w:hAnsi="微软雅黑" w:eastAsia="微软雅黑" w:cs="微软雅黑"/>
          <w:color w:val="4F81BD"/>
          <w:kern w:val="2"/>
          <w:sz w:val="32"/>
          <w:szCs w:val="32"/>
          <w:lang w:eastAsia="zh-CN"/>
          <w14:textFill>
            <w14:solidFill>
              <w14:srgbClr w14:val="4F81BD">
                <w14:lumMod w14:val="20000"/>
                <w14:lumOff w14:val="80000"/>
              </w14:srgbClr>
            </w14:solidFill>
          </w14:textFill>
        </w:rPr>
      </w:pPr>
      <w:r>
        <w:rPr>
          <w:rFonts w:hint="eastAsia" w:ascii="仿宋" w:hAnsi="仿宋" w:eastAsia="仿宋" w:cs="仿宋"/>
          <w:kern w:val="2"/>
          <w:sz w:val="32"/>
          <w:szCs w:val="32"/>
          <w:lang w:val="en-US" w:eastAsia="zh-CN"/>
        </w:rPr>
        <w:t>支队党支部已建成了系统的、具有卫生监督特色的党建宣传阵地，办公楼每层楼墙体文化宣传实现一层一主题，层次鲜明；在五楼打造了“蓝盾传习所”，开展“七传七习”活动，</w:t>
      </w:r>
      <w:r>
        <w:rPr>
          <w:rFonts w:hint="eastAsia" w:ascii="Arial" w:hAnsi="Arial" w:eastAsia="Arial" w:cs="Arial"/>
          <w:i w:val="0"/>
          <w:iCs w:val="0"/>
          <w:caps w:val="0"/>
          <w:color w:val="191919"/>
          <w:spacing w:val="0"/>
          <w:kern w:val="2"/>
          <w:sz w:val="24"/>
          <w:szCs w:val="24"/>
          <w:shd w:val="clear" w:color="auto" w:fill="FFFFFF"/>
        </w:rPr>
        <w:t>“</w:t>
      </w:r>
      <w:r>
        <w:rPr>
          <w:rFonts w:hint="eastAsia" w:ascii="仿宋" w:hAnsi="仿宋" w:eastAsia="仿宋" w:cs="仿宋"/>
          <w:kern w:val="2"/>
          <w:sz w:val="32"/>
          <w:szCs w:val="32"/>
          <w:lang w:val="en-US" w:eastAsia="zh-CN"/>
        </w:rPr>
        <w:t>创办“廉政教育室”和“蓝盾书屋”，建设了标准化的党员活动室。机关院内设置宣传版面，广泛宣传党的路线、方针、政策和“五星”支部创建活动，展示广大党员干部在业务工作中身先士卒的身影和出彩镜头，展示近年在智慧卫监、规范化建设方面取得的工作成就，彰显党组织在业务工作中的引领作用，打造一个支部一个品牌，支部品牌命名为“蓝盾卫士、为民先锋”。围绕品牌做文章，树立品牌形象，增加品牌内涵，教育广大党员干部围绕品牌打造为民服务先锋队、主力军。使五星支部创建深入人心，人人为之增光添彩，添砖加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三</w:t>
      </w:r>
      <w:r>
        <w:rPr>
          <w:rFonts w:hint="eastAsia" w:ascii="黑体" w:hAnsi="黑体" w:eastAsia="黑体" w:cs="黑体"/>
          <w:kern w:val="2"/>
          <w:sz w:val="32"/>
          <w:szCs w:val="32"/>
          <w:lang w:eastAsia="zh-CN"/>
        </w:rPr>
        <w:t>、</w:t>
      </w:r>
      <w:r>
        <w:rPr>
          <w:rFonts w:hint="eastAsia" w:ascii="黑体" w:hAnsi="黑体" w:eastAsia="黑体" w:cs="黑体"/>
          <w:kern w:val="2"/>
          <w:sz w:val="32"/>
          <w:szCs w:val="32"/>
          <w:lang w:val="en-US" w:eastAsia="zh-CN"/>
        </w:rPr>
        <w:t>以</w:t>
      </w:r>
      <w:r>
        <w:rPr>
          <w:rFonts w:hint="eastAsia" w:ascii="黑体" w:hAnsi="黑体" w:eastAsia="黑体" w:cs="黑体"/>
          <w:kern w:val="2"/>
          <w:sz w:val="32"/>
          <w:szCs w:val="32"/>
          <w:lang w:eastAsia="zh-CN"/>
        </w:rPr>
        <w:t>党建</w:t>
      </w:r>
      <w:r>
        <w:rPr>
          <w:rFonts w:hint="eastAsia" w:ascii="黑体" w:hAnsi="黑体" w:eastAsia="黑体" w:cs="黑体"/>
          <w:kern w:val="2"/>
          <w:sz w:val="32"/>
          <w:szCs w:val="32"/>
          <w:lang w:val="en-US" w:eastAsia="zh-CN"/>
        </w:rPr>
        <w:t>活动为动力促进业务工作务实开展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加强党的领导，做实党建工作。通过向</w:t>
      </w:r>
      <w:r>
        <w:rPr>
          <w:rFonts w:hint="eastAsia" w:ascii="仿宋" w:hAnsi="仿宋" w:eastAsia="仿宋" w:cs="仿宋"/>
          <w:kern w:val="2"/>
          <w:sz w:val="32"/>
          <w:szCs w:val="32"/>
          <w:lang w:val="en-US" w:eastAsia="zh-CN"/>
        </w:rPr>
        <w:t>广大</w:t>
      </w:r>
      <w:r>
        <w:rPr>
          <w:rFonts w:hint="eastAsia" w:ascii="仿宋" w:hAnsi="仿宋" w:eastAsia="仿宋" w:cs="仿宋"/>
          <w:kern w:val="2"/>
          <w:sz w:val="32"/>
          <w:szCs w:val="32"/>
          <w:lang w:eastAsia="zh-CN"/>
        </w:rPr>
        <w:t>党员干部深入开展“七传七习”</w:t>
      </w:r>
      <w:r>
        <w:rPr>
          <w:rFonts w:hint="eastAsia" w:ascii="仿宋" w:hAnsi="仿宋" w:eastAsia="仿宋" w:cs="仿宋"/>
          <w:kern w:val="2"/>
          <w:sz w:val="32"/>
          <w:szCs w:val="32"/>
          <w:lang w:val="en-US" w:eastAsia="zh-CN"/>
        </w:rPr>
        <w:t>活动</w:t>
      </w:r>
      <w:r>
        <w:rPr>
          <w:rFonts w:hint="eastAsia" w:ascii="仿宋" w:hAnsi="仿宋" w:eastAsia="仿宋" w:cs="仿宋"/>
          <w:kern w:val="2"/>
          <w:sz w:val="32"/>
          <w:szCs w:val="32"/>
          <w:lang w:eastAsia="zh-CN"/>
        </w:rPr>
        <w:t>，不断提高卫生监督执法效能。学习党和国家领导人关于卫生健康方面的重要论述和指示精神，</w:t>
      </w:r>
      <w:r>
        <w:rPr>
          <w:rFonts w:hint="eastAsia" w:ascii="仿宋" w:hAnsi="仿宋" w:eastAsia="仿宋" w:cs="Times New Roman"/>
          <w:kern w:val="2"/>
          <w:sz w:val="32"/>
          <w:szCs w:val="32"/>
        </w:rPr>
        <w:t>以党建凝聚力量，强化“执法为民、护卫健康”意识</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rPr>
        <w:t>开展爱国主义教育活动，到南阳烈士陵园祭奠缅怀革命先烈，重温入党誓词，开展卫生监督员宣誓活动。</w:t>
      </w:r>
      <w:r>
        <w:rPr>
          <w:rFonts w:hint="eastAsia" w:ascii="仿宋" w:hAnsi="仿宋" w:eastAsia="仿宋" w:cs="Times New Roman"/>
          <w:color w:val="333333"/>
          <w:kern w:val="2"/>
          <w:sz w:val="32"/>
          <w:szCs w:val="32"/>
          <w:shd w:val="clear" w:color="auto" w:fill="FFFFFF"/>
        </w:rPr>
        <w:t>组织全体党员到红色教育基地开展爱国主义教育；</w:t>
      </w:r>
      <w:r>
        <w:rPr>
          <w:rFonts w:hint="eastAsia" w:ascii="仿宋" w:hAnsi="仿宋" w:eastAsia="仿宋" w:cs="Times New Roman"/>
          <w:kern w:val="2"/>
          <w:sz w:val="32"/>
          <w:szCs w:val="32"/>
        </w:rPr>
        <w:t>开展党员进社区，文明交通，无偿献血等志愿服务活动；进行</w:t>
      </w:r>
      <w:r>
        <w:rPr>
          <w:rFonts w:hint="eastAsia" w:ascii="仿宋" w:hAnsi="仿宋" w:eastAsia="仿宋" w:cs="Times New Roman"/>
          <w:kern w:val="2"/>
          <w:sz w:val="32"/>
          <w:szCs w:val="32"/>
          <w:lang w:eastAsia="zh-CN"/>
        </w:rPr>
        <w:t>对口</w:t>
      </w:r>
      <w:r>
        <w:rPr>
          <w:rFonts w:hint="eastAsia" w:ascii="仿宋" w:hAnsi="仿宋" w:eastAsia="仿宋" w:cs="Times New Roman"/>
          <w:kern w:val="2"/>
          <w:sz w:val="32"/>
          <w:szCs w:val="32"/>
        </w:rPr>
        <w:t>帮扶，助力脱贫攻坚。不论在抗击新冠疫情或是在执法监督一线，党员始终冲锋在前，用实际行动践行着</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rPr>
        <w:t>执法为民</w:t>
      </w:r>
      <w:r>
        <w:rPr>
          <w:rFonts w:hint="eastAsia" w:ascii="仿宋" w:hAnsi="仿宋" w:eastAsia="仿宋" w:cs="Times New Roman"/>
          <w:kern w:val="2"/>
          <w:sz w:val="32"/>
          <w:szCs w:val="32"/>
          <w:lang w:val="en-US" w:eastAsia="zh-CN"/>
        </w:rPr>
        <w:t xml:space="preserve"> </w:t>
      </w:r>
      <w:r>
        <w:rPr>
          <w:rFonts w:hint="eastAsia" w:ascii="仿宋" w:hAnsi="仿宋" w:eastAsia="仿宋" w:cs="Times New Roman"/>
          <w:kern w:val="2"/>
          <w:sz w:val="32"/>
          <w:szCs w:val="32"/>
        </w:rPr>
        <w:t>护卫健康</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rPr>
        <w:t>的铮铮誓言。</w:t>
      </w:r>
      <w:r>
        <w:rPr>
          <w:rFonts w:hint="eastAsia" w:ascii="仿宋" w:hAnsi="仿宋" w:eastAsia="仿宋" w:cs="仿宋"/>
          <w:kern w:val="2"/>
          <w:sz w:val="32"/>
          <w:szCs w:val="32"/>
          <w:lang w:eastAsia="zh-CN"/>
        </w:rPr>
        <w:t>通过“学党史、悟思想、办实事、开新局”</w:t>
      </w:r>
      <w:r>
        <w:rPr>
          <w:rFonts w:hint="eastAsia" w:ascii="仿宋" w:hAnsi="仿宋" w:eastAsia="仿宋" w:cs="仿宋"/>
          <w:kern w:val="2"/>
          <w:sz w:val="32"/>
          <w:szCs w:val="32"/>
          <w:lang w:val="en-US" w:eastAsia="zh-CN"/>
        </w:rPr>
        <w:t>活动</w:t>
      </w:r>
      <w:r>
        <w:rPr>
          <w:rFonts w:hint="eastAsia" w:ascii="仿宋" w:hAnsi="仿宋" w:eastAsia="仿宋" w:cs="仿宋"/>
          <w:kern w:val="2"/>
          <w:sz w:val="32"/>
          <w:szCs w:val="32"/>
          <w:lang w:eastAsia="zh-CN"/>
        </w:rPr>
        <w:t>，围绕破解党建与业务工作“两张皮”问题持续发力，把党建真正渗透到卫生监督重点工作</w:t>
      </w:r>
      <w:r>
        <w:rPr>
          <w:rFonts w:hint="eastAsia" w:ascii="仿宋" w:hAnsi="仿宋" w:eastAsia="仿宋" w:cs="仿宋"/>
          <w:kern w:val="2"/>
          <w:sz w:val="32"/>
          <w:szCs w:val="32"/>
          <w:lang w:val="en-US" w:eastAsia="zh-CN"/>
        </w:rPr>
        <w:t>中</w:t>
      </w:r>
      <w:r>
        <w:rPr>
          <w:rFonts w:hint="eastAsia" w:ascii="仿宋" w:hAnsi="仿宋" w:eastAsia="仿宋" w:cs="仿宋"/>
          <w:kern w:val="2"/>
          <w:sz w:val="32"/>
          <w:szCs w:val="32"/>
          <w:lang w:eastAsia="zh-CN"/>
        </w:rPr>
        <w:t>，切实把党建成果转化为推动卫生监督工作的强大动力。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jc w:val="both"/>
        <w:textAlignment w:val="auto"/>
        <w:rPr>
          <w:rFonts w:hint="default"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四</w:t>
      </w:r>
      <w:r>
        <w:rPr>
          <w:rFonts w:hint="eastAsia" w:ascii="黑体" w:hAnsi="黑体" w:eastAsia="黑体" w:cs="黑体"/>
          <w:kern w:val="2"/>
          <w:sz w:val="32"/>
          <w:szCs w:val="32"/>
          <w:lang w:eastAsia="zh-CN"/>
        </w:rPr>
        <w:t>、以业务</w:t>
      </w:r>
      <w:r>
        <w:rPr>
          <w:rFonts w:hint="eastAsia" w:ascii="黑体" w:hAnsi="黑体" w:eastAsia="黑体" w:cs="黑体"/>
          <w:kern w:val="2"/>
          <w:sz w:val="32"/>
          <w:szCs w:val="32"/>
          <w:lang w:val="en-US" w:eastAsia="zh-CN"/>
        </w:rPr>
        <w:t>争先为推手,为</w:t>
      </w:r>
      <w:r>
        <w:rPr>
          <w:rFonts w:hint="eastAsia" w:ascii="黑体" w:hAnsi="黑体" w:eastAsia="黑体" w:cs="黑体"/>
          <w:kern w:val="2"/>
          <w:sz w:val="32"/>
          <w:szCs w:val="32"/>
          <w:lang w:eastAsia="zh-CN"/>
        </w:rPr>
        <w:t>创建</w:t>
      </w:r>
      <w:r>
        <w:rPr>
          <w:rFonts w:hint="eastAsia" w:ascii="黑体" w:hAnsi="黑体" w:eastAsia="黑体" w:cs="黑体"/>
          <w:kern w:val="2"/>
          <w:sz w:val="32"/>
          <w:szCs w:val="32"/>
          <w:lang w:val="en-US" w:eastAsia="zh-CN"/>
        </w:rPr>
        <w:t>工作添“星</w:t>
      </w:r>
      <w:r>
        <w:rPr>
          <w:rFonts w:hint="default" w:ascii="黑体" w:hAnsi="黑体" w:eastAsia="黑体" w:cs="黑体"/>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lang w:val="en-US" w:eastAsia="zh-CN"/>
        </w:rPr>
        <w:t>党建促业务发展</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以业务出彩推进各项工作开展，广大党员干部</w:t>
      </w:r>
      <w:r>
        <w:rPr>
          <w:rFonts w:hint="eastAsia" w:ascii="仿宋" w:hAnsi="仿宋" w:eastAsia="仿宋" w:cs="仿宋"/>
          <w:kern w:val="2"/>
          <w:sz w:val="32"/>
          <w:szCs w:val="32"/>
        </w:rPr>
        <w:t>不断探索新形势下</w:t>
      </w:r>
      <w:r>
        <w:rPr>
          <w:rFonts w:hint="eastAsia" w:ascii="仿宋" w:hAnsi="仿宋" w:eastAsia="仿宋" w:cs="仿宋"/>
          <w:kern w:val="2"/>
          <w:sz w:val="32"/>
          <w:szCs w:val="32"/>
          <w:lang w:val="en-US" w:eastAsia="zh-CN"/>
        </w:rPr>
        <w:t>业务出彩新举措，以智慧卫监为切入点，构</w:t>
      </w:r>
      <w:r>
        <w:rPr>
          <w:rFonts w:hint="eastAsia" w:ascii="仿宋" w:hAnsi="仿宋" w:eastAsia="仿宋" w:cs="仿宋"/>
          <w:kern w:val="2"/>
          <w:sz w:val="32"/>
          <w:szCs w:val="32"/>
          <w:lang w:eastAsia="zh-CN"/>
        </w:rPr>
        <w:t>建</w:t>
      </w:r>
      <w:r>
        <w:rPr>
          <w:rFonts w:hint="eastAsia" w:ascii="仿宋" w:hAnsi="仿宋" w:eastAsia="仿宋" w:cs="仿宋"/>
          <w:kern w:val="2"/>
          <w:sz w:val="32"/>
          <w:szCs w:val="32"/>
        </w:rPr>
        <w:t>市卫生监督指挥</w:t>
      </w:r>
      <w:r>
        <w:rPr>
          <w:rFonts w:hint="eastAsia" w:ascii="仿宋" w:hAnsi="仿宋" w:eastAsia="仿宋" w:cs="仿宋"/>
          <w:kern w:val="2"/>
          <w:sz w:val="32"/>
          <w:szCs w:val="32"/>
          <w:lang w:eastAsia="zh-CN"/>
        </w:rPr>
        <w:t>中心、</w:t>
      </w:r>
      <w:r>
        <w:rPr>
          <w:rFonts w:hint="eastAsia" w:ascii="仿宋" w:hAnsi="仿宋" w:eastAsia="仿宋" w:cs="仿宋"/>
          <w:kern w:val="2"/>
          <w:sz w:val="32"/>
          <w:szCs w:val="32"/>
          <w:lang w:val="en-US" w:eastAsia="zh-CN"/>
        </w:rPr>
        <w:t>市智慧卫监综合管理平台，2023年4月支队被河南省卫健委命名为河南省卫生监督信息化建设引领单位。</w:t>
      </w:r>
      <w:r>
        <w:rPr>
          <w:rFonts w:hint="eastAsia" w:ascii="Calibri" w:hAnsi="Calibri" w:eastAsia="仿宋" w:cs="Times New Roman"/>
          <w:b/>
          <w:bCs/>
          <w:kern w:val="2"/>
          <w:sz w:val="32"/>
          <w:szCs w:val="32"/>
          <w:lang w:val="en-US" w:eastAsia="zh-CN"/>
        </w:rPr>
        <w:t>实现办案“智能化”：</w:t>
      </w:r>
      <w:r>
        <w:rPr>
          <w:rFonts w:hint="eastAsia" w:ascii="仿宋" w:hAnsi="仿宋" w:eastAsia="仿宋" w:cs="仿宋"/>
          <w:kern w:val="2"/>
          <w:sz w:val="32"/>
          <w:szCs w:val="32"/>
          <w:lang w:val="en-US" w:eastAsia="zh-CN"/>
        </w:rPr>
        <w:t>在全市推广使用智能办案系统，系统对案件的办理流程、法条适用、</w:t>
      </w:r>
      <w:r>
        <w:rPr>
          <w:rFonts w:hint="eastAsia" w:ascii="仿宋" w:hAnsi="仿宋" w:eastAsia="仿宋" w:cs="仿宋"/>
          <w:b w:val="0"/>
          <w:bCs w:val="0"/>
          <w:kern w:val="2"/>
          <w:sz w:val="32"/>
          <w:szCs w:val="32"/>
          <w:lang w:val="en-US" w:eastAsia="zh-CN"/>
        </w:rPr>
        <w:t>文书类别进行了定制，并在系统内植入了优秀案例模板，使监督员对法律条文运用更准确、描述更规范。</w:t>
      </w:r>
      <w:r>
        <w:rPr>
          <w:rFonts w:hint="eastAsia" w:ascii="仿宋" w:hAnsi="仿宋" w:eastAsia="仿宋" w:cs="仿宋"/>
          <w:b w:val="0"/>
          <w:bCs w:val="0"/>
          <w:i w:val="0"/>
          <w:iCs w:val="0"/>
          <w:caps w:val="0"/>
          <w:spacing w:val="30"/>
          <w:kern w:val="2"/>
          <w:sz w:val="32"/>
          <w:szCs w:val="32"/>
          <w:shd w:val="clear" w:color="auto" w:fill="FFFFFF"/>
        </w:rPr>
        <w:t>实现了执法数据自动建档、办案文书自动生成、逐级审批</w:t>
      </w:r>
      <w:r>
        <w:rPr>
          <w:rFonts w:hint="eastAsia" w:ascii="仿宋" w:hAnsi="仿宋" w:eastAsia="仿宋" w:cs="仿宋"/>
          <w:b w:val="0"/>
          <w:bCs w:val="0"/>
          <w:kern w:val="2"/>
          <w:sz w:val="32"/>
          <w:szCs w:val="32"/>
          <w:lang w:val="en-US" w:eastAsia="zh-CN"/>
        </w:rPr>
        <w:t>实现了在手机微信小程序的线上审批，</w:t>
      </w:r>
      <w:r>
        <w:rPr>
          <w:rFonts w:hint="eastAsia" w:ascii="仿宋" w:hAnsi="仿宋" w:eastAsia="仿宋" w:cs="仿宋"/>
          <w:b w:val="0"/>
          <w:bCs w:val="0"/>
          <w:i w:val="0"/>
          <w:iCs w:val="0"/>
          <w:caps w:val="0"/>
          <w:spacing w:val="30"/>
          <w:kern w:val="2"/>
          <w:sz w:val="32"/>
          <w:szCs w:val="32"/>
          <w:shd w:val="clear" w:color="auto" w:fill="FFFFFF"/>
        </w:rPr>
        <w:t>一键完成、签名数字化等，有效提高办案效率和案卷质量。</w:t>
      </w:r>
      <w:r>
        <w:rPr>
          <w:rFonts w:hint="eastAsia" w:ascii="仿宋" w:hAnsi="仿宋" w:eastAsia="仿宋" w:cs="仿宋"/>
          <w:b/>
          <w:bCs/>
          <w:i w:val="0"/>
          <w:iCs w:val="0"/>
          <w:caps w:val="0"/>
          <w:spacing w:val="30"/>
          <w:kern w:val="2"/>
          <w:sz w:val="32"/>
          <w:szCs w:val="32"/>
          <w:shd w:val="clear" w:color="auto" w:fill="FFFFFF"/>
          <w:lang w:eastAsia="zh-CN"/>
        </w:rPr>
        <w:t>实现监测监控“智能化”，</w:t>
      </w:r>
      <w:r>
        <w:rPr>
          <w:rFonts w:hint="eastAsia" w:ascii="仿宋" w:hAnsi="仿宋" w:eastAsia="仿宋" w:cs="仿宋"/>
          <w:kern w:val="2"/>
          <w:sz w:val="32"/>
          <w:szCs w:val="32"/>
          <w:lang w:val="en-US" w:eastAsia="zh-CN"/>
        </w:rPr>
        <w:t>率先在全省落成使用生活饮用水在线监测项目，集水质卫生指标监测传感器、水质在线分析仪、无线数据传导设备和远程监控平台等为一体，确保高效率对水质进行在线监测监督。通过</w:t>
      </w:r>
      <w:r>
        <w:rPr>
          <w:rFonts w:hint="eastAsia" w:ascii="仿宋" w:hAnsi="仿宋" w:eastAsia="仿宋" w:cs="仿宋"/>
          <w:kern w:val="2"/>
          <w:sz w:val="32"/>
          <w:szCs w:val="32"/>
          <w:lang w:eastAsia="zh-CN"/>
        </w:rPr>
        <w:t>放射卫生在线监管</w:t>
      </w:r>
      <w:r>
        <w:rPr>
          <w:rFonts w:hint="eastAsia" w:ascii="仿宋" w:hAnsi="仿宋" w:eastAsia="仿宋" w:cs="仿宋"/>
          <w:kern w:val="2"/>
          <w:sz w:val="32"/>
          <w:szCs w:val="32"/>
        </w:rPr>
        <w:t>实现对放射防护场景的违法违规行为的AI智能识别、自动抓拍、自动录像保存等操作，并自动推送预警信息到</w:t>
      </w:r>
      <w:r>
        <w:rPr>
          <w:rFonts w:hint="eastAsia" w:ascii="仿宋" w:hAnsi="仿宋" w:eastAsia="仿宋" w:cs="仿宋"/>
          <w:kern w:val="2"/>
          <w:sz w:val="32"/>
          <w:szCs w:val="32"/>
          <w:lang w:eastAsia="zh-CN"/>
        </w:rPr>
        <w:t>现场管理人员及</w:t>
      </w:r>
      <w:r>
        <w:rPr>
          <w:rFonts w:hint="eastAsia" w:ascii="仿宋" w:hAnsi="仿宋" w:eastAsia="仿宋" w:cs="仿宋"/>
          <w:kern w:val="2"/>
          <w:sz w:val="32"/>
          <w:szCs w:val="32"/>
        </w:rPr>
        <w:t>卫生监督人员手机，提醒及时处理。</w:t>
      </w:r>
      <w:r>
        <w:rPr>
          <w:rFonts w:hint="eastAsia" w:ascii="仿宋" w:hAnsi="仿宋" w:eastAsia="仿宋" w:cs="仿宋"/>
          <w:b/>
          <w:bCs/>
          <w:kern w:val="2"/>
          <w:sz w:val="32"/>
          <w:szCs w:val="32"/>
          <w:lang w:eastAsia="zh-CN"/>
        </w:rPr>
        <w:t>实现监督执法全过程记录与应急指挥：</w:t>
      </w:r>
      <w:r>
        <w:rPr>
          <w:rFonts w:hint="eastAsia" w:ascii="仿宋" w:hAnsi="仿宋" w:eastAsia="仿宋" w:cs="仿宋"/>
          <w:kern w:val="2"/>
          <w:sz w:val="32"/>
          <w:szCs w:val="32"/>
          <w:lang w:eastAsia="zh-CN"/>
        </w:rPr>
        <w:t>综合利用手持终端、执法记录仪、信息系统平台等多种手段对卫生监督执法中的各个环节实施全过程记录。对重点监督检查和突发事件进行远程指导及应急指挥。</w:t>
      </w:r>
      <w:r>
        <w:rPr>
          <w:rFonts w:hint="eastAsia" w:ascii="仿宋" w:hAnsi="仿宋" w:eastAsia="仿宋" w:cs="仿宋"/>
          <w:b/>
          <w:bCs/>
          <w:kern w:val="2"/>
          <w:sz w:val="32"/>
          <w:szCs w:val="32"/>
          <w:lang w:eastAsia="zh-CN"/>
        </w:rPr>
        <w:t>运用多个信息系统助推卫生监督执法：</w:t>
      </w:r>
      <w:r>
        <w:rPr>
          <w:rFonts w:hint="eastAsia" w:ascii="仿宋" w:hAnsi="仿宋" w:eastAsia="仿宋" w:cs="仿宋"/>
          <w:kern w:val="2"/>
          <w:sz w:val="32"/>
          <w:szCs w:val="32"/>
          <w:lang w:val="en-US" w:eastAsia="zh-CN"/>
        </w:rPr>
        <w:t>卫生监督协管系统使卫生监督协管工作更加规范化和便捷化。实现了巡查员可以使用手机微信小程序对巡查工作进行记录，与现场定位、照片进行同步上传，规范了卫生监督协管员工作行为，提高了巡查效率。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充分发挥我市中医药特色优势，依托南阳医专、张仲景医院、中医药企业、中医诊所和中医养生保健机构，建设省级中医卫生监督实训基地。作为全省中医卫生监督教研组组长单位，承担全省中医监督培训、指导工作，引领提升中医服务监督执法能力。</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以党建推动卫生监督机构规范化建设，十一室一中心建设已初步完成，队伍建设、能力建设、作风建设正在快速规范和提升，充分发挥这些阵地作用，实现建起来、用起来、強起来的发展要求，为严格开展卫生监督执法提供政治保障。</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NmVlYWY5YzYxODk2NWNlYjE3YzJiZGJhNTIwNDYifQ=="/>
  </w:docVars>
  <w:rsids>
    <w:rsidRoot w:val="00000000"/>
    <w:rsid w:val="07932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2023-08-22T09:09:19Z</dcterms:created>
  <dc:creator>Administrator</dc:creator>
  <cp:lastModifiedBy>蒋亚楠</cp:lastModifiedBy>
  <dcterms:modified xsi:type="dcterms:W3CDTF">2023-08-22T09:09:25Z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B7313713CCAA4772AADCE68FE550E670_12</vt:lpwstr>
  </property>
</Properties>
</file>